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Lines="50" w:line="600" w:lineRule="exact"/>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湖南新闻奖参评作品推荐表</w:t>
      </w:r>
    </w:p>
    <w:tbl>
      <w:tblPr>
        <w:tblStyle w:val="2"/>
        <w:tblW w:w="97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6"/>
        <w:gridCol w:w="1403"/>
        <w:gridCol w:w="1325"/>
        <w:gridCol w:w="283"/>
        <w:gridCol w:w="587"/>
        <w:gridCol w:w="570"/>
        <w:gridCol w:w="810"/>
        <w:gridCol w:w="3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6" w:hRule="exact"/>
          <w:jc w:val="center"/>
        </w:trPr>
        <w:tc>
          <w:tcPr>
            <w:tcW w:w="1476" w:type="dxa"/>
            <w:vMerge w:val="restart"/>
            <w:noWrap w:val="0"/>
            <w:vAlign w:val="center"/>
          </w:tcPr>
          <w:p>
            <w:pPr>
              <w:spacing w:line="380" w:lineRule="exact"/>
              <w:rPr>
                <w:rFonts w:ascii="华文中宋" w:hAnsi="华文中宋" w:eastAsia="华文中宋"/>
                <w:color w:val="000000"/>
                <w:sz w:val="28"/>
              </w:rPr>
            </w:pPr>
            <w:r>
              <w:rPr>
                <w:rFonts w:hint="eastAsia" w:ascii="华文中宋" w:hAnsi="华文中宋" w:eastAsia="华文中宋"/>
                <w:color w:val="000000"/>
                <w:sz w:val="28"/>
              </w:rPr>
              <w:t>作品标题</w:t>
            </w:r>
          </w:p>
        </w:tc>
        <w:tc>
          <w:tcPr>
            <w:tcW w:w="3598" w:type="dxa"/>
            <w:gridSpan w:val="4"/>
            <w:vMerge w:val="restart"/>
            <w:noWrap w:val="0"/>
            <w:vAlign w:val="center"/>
          </w:tcPr>
          <w:p>
            <w:pPr>
              <w:spacing w:line="260" w:lineRule="exact"/>
              <w:rPr>
                <w:rFonts w:ascii="华文中宋" w:hAnsi="华文中宋" w:eastAsia="华文中宋"/>
                <w:color w:val="000000"/>
                <w:sz w:val="28"/>
              </w:rPr>
            </w:pPr>
            <w:r>
              <w:rPr>
                <w:sz w:val="21"/>
                <w:szCs w:val="21"/>
              </w:rPr>
              <w:t>第九批国家组织集中带量采购药品张家界3月28日落地执行</w:t>
            </w:r>
          </w:p>
        </w:tc>
        <w:tc>
          <w:tcPr>
            <w:tcW w:w="1380" w:type="dxa"/>
            <w:gridSpan w:val="2"/>
            <w:noWrap w:val="0"/>
            <w:vAlign w:val="center"/>
          </w:tcPr>
          <w:p>
            <w:pPr>
              <w:spacing w:line="380" w:lineRule="exact"/>
              <w:rPr>
                <w:rFonts w:ascii="华文中宋" w:hAnsi="华文中宋" w:eastAsia="华文中宋"/>
                <w:color w:val="000000"/>
                <w:sz w:val="28"/>
              </w:rPr>
            </w:pPr>
            <w:r>
              <w:rPr>
                <w:rFonts w:hint="eastAsia" w:ascii="华文中宋" w:hAnsi="华文中宋" w:eastAsia="华文中宋"/>
                <w:color w:val="000000"/>
                <w:sz w:val="28"/>
              </w:rPr>
              <w:t>参评项目</w:t>
            </w:r>
          </w:p>
        </w:tc>
        <w:tc>
          <w:tcPr>
            <w:tcW w:w="3344" w:type="dxa"/>
            <w:noWrap w:val="0"/>
            <w:vAlign w:val="center"/>
          </w:tcPr>
          <w:p>
            <w:pPr>
              <w:spacing w:line="260" w:lineRule="exact"/>
              <w:rPr>
                <w:sz w:val="21"/>
                <w:szCs w:val="21"/>
              </w:rPr>
            </w:pPr>
            <w:r>
              <w:rPr>
                <w:sz w:val="21"/>
                <w:szCs w:val="21"/>
              </w:rPr>
              <w:t>消息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exact"/>
          <w:jc w:val="center"/>
        </w:trPr>
        <w:tc>
          <w:tcPr>
            <w:tcW w:w="1476" w:type="dxa"/>
            <w:vMerge w:val="continue"/>
            <w:noWrap w:val="0"/>
            <w:vAlign w:val="center"/>
          </w:tcPr>
          <w:p>
            <w:pPr>
              <w:spacing w:line="380" w:lineRule="exact"/>
              <w:ind w:firstLine="560"/>
              <w:rPr>
                <w:rFonts w:ascii="华文中宋" w:hAnsi="华文中宋" w:eastAsia="华文中宋"/>
                <w:color w:val="000000"/>
                <w:sz w:val="28"/>
              </w:rPr>
            </w:pPr>
          </w:p>
        </w:tc>
        <w:tc>
          <w:tcPr>
            <w:tcW w:w="3598" w:type="dxa"/>
            <w:gridSpan w:val="4"/>
            <w:vMerge w:val="continue"/>
            <w:noWrap w:val="0"/>
            <w:vAlign w:val="center"/>
          </w:tcPr>
          <w:p>
            <w:pPr>
              <w:spacing w:line="380" w:lineRule="exact"/>
              <w:ind w:firstLine="560"/>
              <w:rPr>
                <w:rFonts w:ascii="华文中宋" w:hAnsi="华文中宋" w:eastAsia="华文中宋"/>
                <w:color w:val="000000"/>
                <w:sz w:val="28"/>
              </w:rPr>
            </w:pPr>
          </w:p>
        </w:tc>
        <w:tc>
          <w:tcPr>
            <w:tcW w:w="1380" w:type="dxa"/>
            <w:gridSpan w:val="2"/>
            <w:noWrap w:val="0"/>
            <w:vAlign w:val="center"/>
          </w:tcPr>
          <w:p>
            <w:pPr>
              <w:spacing w:line="380" w:lineRule="exact"/>
              <w:rPr>
                <w:rFonts w:ascii="华文中宋" w:hAnsi="华文中宋" w:eastAsia="华文中宋"/>
                <w:color w:val="000000"/>
                <w:sz w:val="28"/>
              </w:rPr>
            </w:pPr>
            <w:r>
              <w:rPr>
                <w:rFonts w:hint="eastAsia" w:ascii="华文中宋" w:hAnsi="华文中宋" w:eastAsia="华文中宋"/>
                <w:color w:val="000000"/>
                <w:sz w:val="28"/>
              </w:rPr>
              <w:t>体裁</w:t>
            </w:r>
          </w:p>
        </w:tc>
        <w:tc>
          <w:tcPr>
            <w:tcW w:w="3344" w:type="dxa"/>
            <w:noWrap w:val="0"/>
            <w:vAlign w:val="center"/>
          </w:tcPr>
          <w:p>
            <w:pPr>
              <w:spacing w:line="260" w:lineRule="exact"/>
              <w:rPr>
                <w:rFonts w:hint="eastAsia"/>
                <w:sz w:val="21"/>
                <w:szCs w:val="21"/>
                <w:lang w:eastAsia="zh-CN"/>
              </w:rPr>
            </w:pPr>
            <w:r>
              <w:rPr>
                <w:sz w:val="21"/>
                <w:szCs w:val="21"/>
              </w:rPr>
              <w:t>广播</w:t>
            </w:r>
            <w:r>
              <w:rPr>
                <w:rFonts w:hint="eastAsia"/>
                <w:sz w:val="21"/>
                <w:szCs w:val="21"/>
                <w:lang w:eastAsia="zh-CN"/>
              </w:rPr>
              <w:t>消息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exact"/>
          <w:jc w:val="center"/>
        </w:trPr>
        <w:tc>
          <w:tcPr>
            <w:tcW w:w="1476" w:type="dxa"/>
            <w:vMerge w:val="continue"/>
            <w:noWrap w:val="0"/>
            <w:vAlign w:val="center"/>
          </w:tcPr>
          <w:p>
            <w:pPr>
              <w:spacing w:line="380" w:lineRule="exact"/>
              <w:ind w:firstLine="560"/>
              <w:rPr>
                <w:rFonts w:ascii="华文中宋" w:hAnsi="华文中宋" w:eastAsia="华文中宋"/>
                <w:color w:val="000000"/>
                <w:sz w:val="28"/>
              </w:rPr>
            </w:pPr>
          </w:p>
        </w:tc>
        <w:tc>
          <w:tcPr>
            <w:tcW w:w="3598" w:type="dxa"/>
            <w:gridSpan w:val="4"/>
            <w:vMerge w:val="continue"/>
            <w:noWrap w:val="0"/>
            <w:vAlign w:val="center"/>
          </w:tcPr>
          <w:p>
            <w:pPr>
              <w:spacing w:line="380" w:lineRule="exact"/>
              <w:ind w:firstLine="560"/>
              <w:rPr>
                <w:rFonts w:ascii="华文中宋" w:hAnsi="华文中宋" w:eastAsia="华文中宋"/>
                <w:color w:val="000000"/>
                <w:sz w:val="28"/>
              </w:rPr>
            </w:pPr>
          </w:p>
        </w:tc>
        <w:tc>
          <w:tcPr>
            <w:tcW w:w="1380" w:type="dxa"/>
            <w:gridSpan w:val="2"/>
            <w:noWrap w:val="0"/>
            <w:vAlign w:val="center"/>
          </w:tcPr>
          <w:p>
            <w:pPr>
              <w:spacing w:line="380" w:lineRule="exact"/>
              <w:rPr>
                <w:rFonts w:ascii="华文中宋" w:hAnsi="华文中宋" w:eastAsia="华文中宋"/>
                <w:color w:val="000000"/>
                <w:sz w:val="28"/>
              </w:rPr>
            </w:pPr>
            <w:r>
              <w:rPr>
                <w:rFonts w:hint="eastAsia" w:ascii="华文中宋" w:hAnsi="华文中宋" w:eastAsia="华文中宋"/>
                <w:color w:val="000000"/>
                <w:sz w:val="28"/>
              </w:rPr>
              <w:t>语种</w:t>
            </w:r>
          </w:p>
        </w:tc>
        <w:tc>
          <w:tcPr>
            <w:tcW w:w="3344" w:type="dxa"/>
            <w:noWrap w:val="0"/>
            <w:vAlign w:val="center"/>
          </w:tcPr>
          <w:p>
            <w:pPr>
              <w:spacing w:line="240" w:lineRule="atLeast"/>
              <w:jc w:val="left"/>
              <w:rPr>
                <w:color w:val="000000"/>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1476" w:type="dxa"/>
            <w:noWrap w:val="0"/>
            <w:vAlign w:val="center"/>
          </w:tcPr>
          <w:p>
            <w:pPr>
              <w:spacing w:line="320" w:lineRule="exact"/>
              <w:rPr>
                <w:rFonts w:ascii="华文中宋" w:hAnsi="华文中宋" w:eastAsia="华文中宋"/>
                <w:color w:val="000000"/>
                <w:spacing w:val="-12"/>
                <w:sz w:val="28"/>
              </w:rPr>
            </w:pPr>
            <w:r>
              <w:rPr>
                <w:rFonts w:hint="eastAsia" w:ascii="华文中宋" w:hAnsi="华文中宋" w:eastAsia="华文中宋"/>
                <w:color w:val="000000"/>
                <w:spacing w:val="-12"/>
                <w:sz w:val="28"/>
              </w:rPr>
              <w:t>作  者</w:t>
            </w:r>
          </w:p>
          <w:p>
            <w:pPr>
              <w:spacing w:line="320" w:lineRule="exact"/>
              <w:rPr>
                <w:rFonts w:ascii="华文中宋" w:hAnsi="华文中宋" w:eastAsia="华文中宋"/>
                <w:color w:val="000000"/>
                <w:spacing w:val="-12"/>
              </w:rPr>
            </w:pPr>
            <w:r>
              <w:rPr>
                <w:rFonts w:hint="eastAsia" w:ascii="华文中宋" w:hAnsi="华文中宋" w:eastAsia="华文中宋"/>
                <w:color w:val="000000"/>
                <w:spacing w:val="-12"/>
              </w:rPr>
              <w:t>（主创人员）</w:t>
            </w:r>
          </w:p>
        </w:tc>
        <w:tc>
          <w:tcPr>
            <w:tcW w:w="2728" w:type="dxa"/>
            <w:gridSpan w:val="2"/>
            <w:noWrap w:val="0"/>
            <w:vAlign w:val="center"/>
          </w:tcPr>
          <w:p>
            <w:pPr>
              <w:rPr>
                <w:sz w:val="21"/>
                <w:szCs w:val="21"/>
              </w:rPr>
            </w:pPr>
            <w:r>
              <w:rPr>
                <w:sz w:val="21"/>
                <w:szCs w:val="21"/>
              </w:rPr>
              <w:t>符慧  朱建文</w:t>
            </w:r>
          </w:p>
        </w:tc>
        <w:tc>
          <w:tcPr>
            <w:tcW w:w="870" w:type="dxa"/>
            <w:gridSpan w:val="2"/>
            <w:noWrap w:val="0"/>
            <w:vAlign w:val="center"/>
          </w:tcPr>
          <w:p>
            <w:pPr>
              <w:rPr>
                <w:rFonts w:ascii="华文中宋" w:hAnsi="华文中宋" w:eastAsia="华文中宋"/>
                <w:color w:val="000000"/>
                <w:sz w:val="28"/>
              </w:rPr>
            </w:pPr>
            <w:r>
              <w:rPr>
                <w:rFonts w:hint="eastAsia" w:ascii="华文中宋" w:hAnsi="华文中宋" w:eastAsia="华文中宋"/>
                <w:color w:val="000000"/>
                <w:sz w:val="28"/>
              </w:rPr>
              <w:t>编辑</w:t>
            </w:r>
          </w:p>
        </w:tc>
        <w:tc>
          <w:tcPr>
            <w:tcW w:w="4724" w:type="dxa"/>
            <w:gridSpan w:val="3"/>
            <w:noWrap w:val="0"/>
            <w:vAlign w:val="center"/>
          </w:tcPr>
          <w:p>
            <w:pPr>
              <w:jc w:val="center"/>
              <w:rPr>
                <w:sz w:val="21"/>
                <w:szCs w:val="21"/>
              </w:rPr>
            </w:pPr>
            <w:r>
              <w:rPr>
                <w:sz w:val="21"/>
                <w:szCs w:val="21"/>
              </w:rPr>
              <w:t>张玲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8" w:hRule="atLeast"/>
          <w:jc w:val="center"/>
        </w:trPr>
        <w:tc>
          <w:tcPr>
            <w:tcW w:w="1476" w:type="dxa"/>
            <w:shd w:val="clear" w:color="auto" w:fill="auto"/>
            <w:noWrap w:val="0"/>
            <w:vAlign w:val="center"/>
          </w:tcPr>
          <w:p>
            <w:pPr>
              <w:rPr>
                <w:rFonts w:ascii="华文中宋" w:hAnsi="华文中宋" w:eastAsia="华文中宋"/>
                <w:color w:val="000000"/>
                <w:sz w:val="28"/>
              </w:rPr>
            </w:pPr>
            <w:r>
              <w:rPr>
                <w:rFonts w:hint="eastAsia" w:ascii="华文中宋" w:hAnsi="华文中宋" w:eastAsia="华文中宋"/>
                <w:color w:val="000000"/>
                <w:sz w:val="28"/>
              </w:rPr>
              <w:t>原创单位</w:t>
            </w:r>
          </w:p>
        </w:tc>
        <w:tc>
          <w:tcPr>
            <w:tcW w:w="2728" w:type="dxa"/>
            <w:gridSpan w:val="2"/>
            <w:shd w:val="clear" w:color="000000" w:fill="FFFFFF"/>
            <w:noWrap w:val="0"/>
            <w:vAlign w:val="center"/>
          </w:tcPr>
          <w:p>
            <w:pPr>
              <w:rPr>
                <w:sz w:val="21"/>
                <w:szCs w:val="21"/>
                <w:lang w:val="en-US" w:eastAsia="zh-CN"/>
              </w:rPr>
            </w:pPr>
            <w:r>
              <w:rPr>
                <w:sz w:val="21"/>
                <w:szCs w:val="21"/>
              </w:rPr>
              <w:t>张家界市融媒体中心社会新闻部</w:t>
            </w:r>
          </w:p>
        </w:tc>
        <w:tc>
          <w:tcPr>
            <w:tcW w:w="870" w:type="dxa"/>
            <w:gridSpan w:val="2"/>
            <w:shd w:val="clear" w:color="auto" w:fill="auto"/>
            <w:noWrap w:val="0"/>
            <w:vAlign w:val="center"/>
          </w:tcPr>
          <w:p>
            <w:pPr>
              <w:spacing w:line="400" w:lineRule="exact"/>
              <w:rPr>
                <w:rFonts w:ascii="华文中宋" w:hAnsi="华文中宋" w:eastAsia="华文中宋"/>
                <w:color w:val="000000"/>
                <w:sz w:val="28"/>
              </w:rPr>
            </w:pPr>
            <w:r>
              <w:rPr>
                <w:rFonts w:hint="eastAsia" w:ascii="华文中宋" w:hAnsi="华文中宋" w:eastAsia="华文中宋"/>
                <w:color w:val="000000"/>
                <w:sz w:val="28"/>
              </w:rPr>
              <w:t>刊播单位</w:t>
            </w:r>
          </w:p>
        </w:tc>
        <w:tc>
          <w:tcPr>
            <w:tcW w:w="4724" w:type="dxa"/>
            <w:gridSpan w:val="3"/>
            <w:shd w:val="clear" w:color="000000" w:fill="FFFFFF"/>
            <w:noWrap w:val="0"/>
            <w:vAlign w:val="center"/>
          </w:tcPr>
          <w:p>
            <w:pPr>
              <w:rPr>
                <w:rFonts w:hint="eastAsia"/>
                <w:sz w:val="21"/>
                <w:szCs w:val="21"/>
                <w:lang w:val="en-US" w:eastAsia="zh-CN"/>
              </w:rPr>
            </w:pPr>
            <w:r>
              <w:rPr>
                <w:sz w:val="21"/>
                <w:szCs w:val="21"/>
              </w:rPr>
              <w:t>张家界市融媒体中心</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9" w:hRule="exact"/>
          <w:jc w:val="center"/>
        </w:trPr>
        <w:tc>
          <w:tcPr>
            <w:tcW w:w="1476" w:type="dxa"/>
            <w:shd w:val="clear" w:color="auto" w:fill="auto"/>
            <w:noWrap w:val="0"/>
            <w:vAlign w:val="center"/>
          </w:tcPr>
          <w:p>
            <w:pPr>
              <w:spacing w:line="440" w:lineRule="exact"/>
              <w:rPr>
                <w:rFonts w:ascii="华文中宋" w:hAnsi="华文中宋" w:eastAsia="华文中宋"/>
                <w:color w:val="000000"/>
                <w:sz w:val="28"/>
              </w:rPr>
            </w:pPr>
            <w:r>
              <w:rPr>
                <w:rFonts w:hint="eastAsia" w:ascii="华文中宋" w:hAnsi="华文中宋" w:eastAsia="华文中宋"/>
                <w:color w:val="000000"/>
                <w:sz w:val="28"/>
              </w:rPr>
              <w:t>刊播版面</w:t>
            </w:r>
            <w:r>
              <w:rPr>
                <w:rFonts w:hint="eastAsia" w:ascii="华文中宋" w:hAnsi="华文中宋" w:eastAsia="华文中宋"/>
                <w:color w:val="000000"/>
                <w:spacing w:val="-12"/>
                <w:sz w:val="28"/>
              </w:rPr>
              <w:t>(</w:t>
            </w:r>
            <w:r>
              <w:rPr>
                <w:rFonts w:hint="eastAsia" w:ascii="华文中宋" w:hAnsi="华文中宋" w:eastAsia="华文中宋"/>
                <w:color w:val="000000"/>
                <w:spacing w:val="-12"/>
              </w:rPr>
              <w:t>名称和版次)</w:t>
            </w:r>
          </w:p>
        </w:tc>
        <w:tc>
          <w:tcPr>
            <w:tcW w:w="2728" w:type="dxa"/>
            <w:gridSpan w:val="2"/>
            <w:shd w:val="clear" w:color="000000" w:fill="FFFFFF"/>
            <w:noWrap w:val="0"/>
            <w:vAlign w:val="center"/>
          </w:tcPr>
          <w:p>
            <w:pPr>
              <w:rPr>
                <w:sz w:val="21"/>
                <w:szCs w:val="21"/>
                <w:lang w:val="en-US" w:eastAsia="zh-CN"/>
              </w:rPr>
            </w:pPr>
            <w:r>
              <w:rPr>
                <w:sz w:val="21"/>
                <w:szCs w:val="21"/>
              </w:rPr>
              <w:t>《张家界新闻》</w:t>
            </w:r>
          </w:p>
        </w:tc>
        <w:tc>
          <w:tcPr>
            <w:tcW w:w="870" w:type="dxa"/>
            <w:gridSpan w:val="2"/>
            <w:shd w:val="clear" w:color="auto" w:fill="auto"/>
            <w:noWrap w:val="0"/>
            <w:vAlign w:val="center"/>
          </w:tcPr>
          <w:p>
            <w:pPr>
              <w:spacing w:line="400" w:lineRule="exact"/>
              <w:rPr>
                <w:rFonts w:ascii="华文中宋" w:hAnsi="华文中宋" w:eastAsia="华文中宋"/>
                <w:color w:val="000000"/>
                <w:sz w:val="28"/>
              </w:rPr>
            </w:pPr>
            <w:r>
              <w:rPr>
                <w:rFonts w:hint="eastAsia" w:ascii="华文中宋" w:hAnsi="华文中宋" w:eastAsia="华文中宋"/>
                <w:color w:val="000000"/>
                <w:sz w:val="28"/>
              </w:rPr>
              <w:t>刊播日期</w:t>
            </w:r>
          </w:p>
        </w:tc>
        <w:tc>
          <w:tcPr>
            <w:tcW w:w="4724" w:type="dxa"/>
            <w:gridSpan w:val="3"/>
            <w:shd w:val="clear" w:color="000000" w:fill="FFFFFF"/>
            <w:noWrap w:val="0"/>
            <w:vAlign w:val="center"/>
          </w:tcPr>
          <w:p>
            <w:pPr>
              <w:rPr>
                <w:sz w:val="21"/>
                <w:szCs w:val="21"/>
                <w:lang w:val="en-US" w:eastAsia="zh-CN"/>
              </w:rPr>
            </w:pPr>
            <w:r>
              <w:rPr>
                <w:sz w:val="21"/>
                <w:szCs w:val="21"/>
              </w:rPr>
              <w:t>2024年3月27日18时</w:t>
            </w:r>
            <w:r>
              <w:rPr>
                <w:rFonts w:hint="eastAsia"/>
                <w:sz w:val="21"/>
                <w:szCs w:val="21"/>
                <w:lang w:val="en-US" w:eastAsia="zh-CN"/>
              </w:rPr>
              <w:t>23</w:t>
            </w:r>
            <w:r>
              <w:rPr>
                <w:sz w:val="21"/>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78" w:hRule="exact"/>
          <w:jc w:val="center"/>
        </w:trPr>
        <w:tc>
          <w:tcPr>
            <w:tcW w:w="2879" w:type="dxa"/>
            <w:gridSpan w:val="2"/>
            <w:noWrap w:val="0"/>
            <w:vAlign w:val="center"/>
          </w:tcPr>
          <w:p>
            <w:pPr>
              <w:spacing w:line="340" w:lineRule="exact"/>
              <w:rPr>
                <w:rFonts w:hAnsi="仿宋"/>
                <w:color w:val="000000"/>
                <w:szCs w:val="21"/>
              </w:rPr>
            </w:pPr>
            <w:r>
              <w:rPr>
                <w:rFonts w:hint="eastAsia" w:ascii="华文中宋" w:hAnsi="华文中宋" w:eastAsia="华文中宋"/>
                <w:color w:val="000000"/>
                <w:sz w:val="28"/>
              </w:rPr>
              <w:t>新媒体作品填报网址</w:t>
            </w:r>
          </w:p>
        </w:tc>
        <w:tc>
          <w:tcPr>
            <w:tcW w:w="6919" w:type="dxa"/>
            <w:gridSpan w:val="6"/>
            <w:noWrap w:val="0"/>
            <w:vAlign w:val="center"/>
          </w:tcPr>
          <w:p>
            <w:pPr>
              <w:spacing w:line="260" w:lineRule="exact"/>
              <w:rPr>
                <w:rFonts w:hAnsi="仿宋_GB2312" w:cs="仿宋_GB2312"/>
                <w:color w:val="000000"/>
                <w:sz w:val="21"/>
                <w:szCs w:val="21"/>
              </w:rPr>
            </w:pPr>
            <w:r>
              <w:rPr>
                <w:rStyle w:val="4"/>
                <w:rFonts w:hint="eastAsia" w:ascii="仿宋_GB2312" w:hAnsi="仿宋_GB2312" w:eastAsia="仿宋_GB2312" w:cs="仿宋_GB2312"/>
                <w:b w:val="0"/>
                <w:bCs/>
                <w:color w:val="auto"/>
                <w:sz w:val="21"/>
                <w:szCs w:val="21"/>
                <w:lang w:val="en-US" w:eastAsia="zh-CN"/>
              </w:rPr>
              <w:t>h</w:t>
            </w:r>
            <w:r>
              <w:rPr>
                <w:rStyle w:val="4"/>
                <w:rFonts w:hint="eastAsia" w:ascii="仿宋_GB2312" w:hAnsi="仿宋_GB2312" w:eastAsia="仿宋_GB2312" w:cs="仿宋_GB2312"/>
                <w:b w:val="0"/>
                <w:bCs/>
                <w:color w:val="auto"/>
                <w:sz w:val="21"/>
                <w:szCs w:val="21"/>
                <w:lang w:val="en-US" w:eastAsia="zh-CN"/>
              </w:rPr>
              <w:t>ttps://www-zzjmedia.zjjrtv.com/html/rft/vod.html?programId=1c19ed4b909f49c1a1436c31a0cc657f&amp;vodId=caae7e0d93b000018bc41670139312f1&amp;type=2&amp;siteId=26478ff03ef4404e8fb637216376079d&amp;channelId=07b40d1d54494384a790adcb535029f8&amp;shareAppId=26478ff03ef4404e8fb637216376079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15" w:hRule="atLeast"/>
          <w:jc w:val="center"/>
        </w:trPr>
        <w:tc>
          <w:tcPr>
            <w:tcW w:w="1476" w:type="dxa"/>
            <w:shd w:val="clear" w:color="auto" w:fill="auto"/>
            <w:noWrap w:val="0"/>
            <w:vAlign w:val="center"/>
          </w:tcPr>
          <w:p>
            <w:pPr>
              <w:spacing w:line="340" w:lineRule="exact"/>
              <w:rPr>
                <w:rFonts w:ascii="华文中宋" w:hAnsi="华文中宋" w:eastAsia="华文中宋"/>
                <w:color w:val="000000"/>
                <w:sz w:val="28"/>
              </w:rPr>
            </w:pPr>
            <w:r>
              <w:rPr>
                <w:rFonts w:hint="eastAsia" w:ascii="华文中宋" w:hAnsi="华文中宋" w:eastAsia="华文中宋"/>
                <w:color w:val="000000"/>
                <w:sz w:val="28"/>
              </w:rPr>
              <w:t xml:space="preserve">  ︵</w:t>
            </w:r>
          </w:p>
          <w:p>
            <w:pPr>
              <w:spacing w:line="340" w:lineRule="exact"/>
              <w:rPr>
                <w:rFonts w:ascii="华文中宋" w:hAnsi="华文中宋" w:eastAsia="华文中宋"/>
                <w:color w:val="000000"/>
                <w:sz w:val="28"/>
              </w:rPr>
            </w:pPr>
            <w:r>
              <w:rPr>
                <w:rFonts w:hint="eastAsia" w:ascii="华文中宋" w:hAnsi="华文中宋" w:eastAsia="华文中宋"/>
                <w:color w:val="000000"/>
                <w:sz w:val="28"/>
              </w:rPr>
              <w:t>作采</w:t>
            </w:r>
          </w:p>
          <w:p>
            <w:pPr>
              <w:spacing w:line="340" w:lineRule="exact"/>
              <w:rPr>
                <w:rFonts w:ascii="华文中宋" w:hAnsi="华文中宋" w:eastAsia="华文中宋"/>
                <w:color w:val="000000"/>
                <w:sz w:val="28"/>
              </w:rPr>
            </w:pPr>
            <w:r>
              <w:rPr>
                <w:rFonts w:hint="eastAsia" w:ascii="华文中宋" w:hAnsi="华文中宋" w:eastAsia="华文中宋"/>
                <w:color w:val="000000"/>
                <w:sz w:val="28"/>
              </w:rPr>
              <w:t>品编</w:t>
            </w:r>
          </w:p>
          <w:p>
            <w:pPr>
              <w:spacing w:line="340" w:lineRule="exact"/>
              <w:rPr>
                <w:rFonts w:ascii="华文中宋" w:hAnsi="华文中宋" w:eastAsia="华文中宋"/>
                <w:color w:val="000000"/>
                <w:sz w:val="28"/>
              </w:rPr>
            </w:pPr>
            <w:r>
              <w:rPr>
                <w:rFonts w:hint="eastAsia" w:ascii="华文中宋" w:hAnsi="华文中宋" w:eastAsia="华文中宋"/>
                <w:color w:val="000000"/>
                <w:sz w:val="28"/>
              </w:rPr>
              <w:t>简过</w:t>
            </w:r>
          </w:p>
          <w:p>
            <w:pPr>
              <w:spacing w:line="340" w:lineRule="exact"/>
              <w:rPr>
                <w:rFonts w:ascii="华文中宋" w:hAnsi="华文中宋" w:eastAsia="华文中宋"/>
                <w:color w:val="000000"/>
                <w:sz w:val="28"/>
              </w:rPr>
            </w:pPr>
            <w:r>
              <w:rPr>
                <w:rFonts w:hint="eastAsia" w:ascii="华文中宋" w:hAnsi="华文中宋" w:eastAsia="华文中宋"/>
                <w:color w:val="000000"/>
                <w:sz w:val="28"/>
              </w:rPr>
              <w:t>介程</w:t>
            </w:r>
          </w:p>
          <w:p>
            <w:pPr>
              <w:spacing w:line="340" w:lineRule="exact"/>
              <w:rPr>
                <w:rFonts w:ascii="华文中宋" w:hAnsi="华文中宋" w:eastAsia="华文中宋"/>
                <w:color w:val="000000"/>
                <w:sz w:val="28"/>
              </w:rPr>
            </w:pPr>
            <w:r>
              <w:rPr>
                <w:rFonts w:hint="eastAsia" w:ascii="华文中宋" w:hAnsi="华文中宋" w:eastAsia="华文中宋"/>
                <w:color w:val="000000"/>
                <w:sz w:val="28"/>
              </w:rPr>
              <w:t xml:space="preserve">  ︶</w:t>
            </w:r>
          </w:p>
        </w:tc>
        <w:tc>
          <w:tcPr>
            <w:tcW w:w="8322" w:type="dxa"/>
            <w:gridSpan w:val="7"/>
            <w:shd w:val="clear" w:color="000000" w:fill="FFFFFF"/>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sz w:val="21"/>
                <w:szCs w:val="21"/>
                <w:lang w:val="en-US" w:eastAsia="zh-CN"/>
              </w:rPr>
            </w:pPr>
            <w:r>
              <w:rPr>
                <w:sz w:val="21"/>
                <w:szCs w:val="21"/>
              </w:rPr>
              <w:t>该报道紧扣国家医药改革的重要政策，及时、准确地传递了药品集中带量采购在张家界市落地执行的信息，具有极高的新闻价值和社会意义。报道过程中，记者既来到医院采访具体的执行落实情况，又到主管部门市医保局了解综合情况，展现了政策实施的背景和意义，并通过具体案例和数据，生动反映了政策对百姓就医负担的减轻和医疗资源优化配置的积极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9" w:hRule="exact"/>
          <w:jc w:val="center"/>
        </w:trPr>
        <w:tc>
          <w:tcPr>
            <w:tcW w:w="1476" w:type="dxa"/>
            <w:shd w:val="clear" w:color="auto" w:fill="auto"/>
            <w:noWrap w:val="0"/>
            <w:vAlign w:val="center"/>
          </w:tcPr>
          <w:p>
            <w:pPr>
              <w:snapToGrid w:val="0"/>
              <w:spacing w:line="280" w:lineRule="exact"/>
              <w:rPr>
                <w:rFonts w:ascii="华文中宋" w:hAnsi="华文中宋" w:eastAsia="华文中宋"/>
                <w:color w:val="000000"/>
                <w:sz w:val="28"/>
              </w:rPr>
            </w:pPr>
            <w:r>
              <w:rPr>
                <w:rFonts w:hint="eastAsia" w:ascii="华文中宋" w:hAnsi="华文中宋" w:eastAsia="华文中宋"/>
                <w:color w:val="000000"/>
                <w:sz w:val="28"/>
              </w:rPr>
              <w:t>社</w:t>
            </w:r>
          </w:p>
          <w:p>
            <w:pPr>
              <w:snapToGrid w:val="0"/>
              <w:spacing w:line="280" w:lineRule="exact"/>
              <w:rPr>
                <w:rFonts w:ascii="华文中宋" w:hAnsi="华文中宋" w:eastAsia="华文中宋"/>
                <w:color w:val="000000"/>
                <w:sz w:val="28"/>
              </w:rPr>
            </w:pPr>
            <w:r>
              <w:rPr>
                <w:rFonts w:hint="eastAsia" w:ascii="华文中宋" w:hAnsi="华文中宋" w:eastAsia="华文中宋"/>
                <w:color w:val="000000"/>
                <w:sz w:val="28"/>
              </w:rPr>
              <w:t>会</w:t>
            </w:r>
          </w:p>
          <w:p>
            <w:pPr>
              <w:snapToGrid w:val="0"/>
              <w:spacing w:line="280" w:lineRule="exact"/>
              <w:rPr>
                <w:rFonts w:ascii="华文中宋" w:hAnsi="华文中宋" w:eastAsia="华文中宋"/>
                <w:color w:val="000000"/>
                <w:sz w:val="28"/>
              </w:rPr>
            </w:pPr>
            <w:r>
              <w:rPr>
                <w:rFonts w:hint="eastAsia" w:ascii="华文中宋" w:hAnsi="华文中宋" w:eastAsia="华文中宋"/>
                <w:color w:val="000000"/>
                <w:sz w:val="28"/>
              </w:rPr>
              <w:t>效</w:t>
            </w:r>
          </w:p>
          <w:p>
            <w:pPr>
              <w:snapToGrid w:val="0"/>
              <w:spacing w:line="280" w:lineRule="exact"/>
              <w:rPr>
                <w:rFonts w:ascii="华文中宋" w:hAnsi="华文中宋" w:eastAsia="华文中宋"/>
                <w:color w:val="000000"/>
                <w:sz w:val="28"/>
              </w:rPr>
            </w:pPr>
            <w:r>
              <w:rPr>
                <w:rFonts w:hint="eastAsia" w:ascii="华文中宋" w:hAnsi="华文中宋" w:eastAsia="华文中宋"/>
                <w:color w:val="000000"/>
                <w:sz w:val="28"/>
              </w:rPr>
              <w:t>果</w:t>
            </w:r>
          </w:p>
        </w:tc>
        <w:tc>
          <w:tcPr>
            <w:tcW w:w="8322" w:type="dxa"/>
            <w:gridSpan w:val="7"/>
            <w:shd w:val="clear" w:color="000000" w:fill="FFFFFF"/>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sz w:val="21"/>
                <w:szCs w:val="21"/>
                <w:lang w:val="en-US" w:eastAsia="zh-CN"/>
              </w:rPr>
            </w:pPr>
            <w:r>
              <w:rPr>
                <w:sz w:val="21"/>
                <w:szCs w:val="21"/>
              </w:rPr>
              <w:t>该报道在广播中播出后，引起了广泛的社会关注和积极反响，为推动政策落地、普及医药改革知识、提升公众健康意识发挥了重要作用。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0" w:hRule="exact"/>
          <w:jc w:val="center"/>
        </w:trPr>
        <w:tc>
          <w:tcPr>
            <w:tcW w:w="1476" w:type="dxa"/>
            <w:noWrap w:val="0"/>
            <w:vAlign w:val="center"/>
          </w:tcPr>
          <w:p>
            <w:pPr>
              <w:spacing w:line="380" w:lineRule="exact"/>
              <w:rPr>
                <w:rFonts w:ascii="华文中宋" w:hAnsi="华文中宋" w:eastAsia="华文中宋"/>
                <w:color w:val="000000"/>
                <w:sz w:val="28"/>
              </w:rPr>
            </w:pPr>
            <w:r>
              <w:rPr>
                <w:rFonts w:hint="eastAsia" w:ascii="华文中宋" w:hAnsi="华文中宋" w:eastAsia="华文中宋"/>
                <w:color w:val="000000"/>
                <w:sz w:val="28"/>
              </w:rPr>
              <w:t xml:space="preserve">  ︵</w:t>
            </w:r>
          </w:p>
          <w:p>
            <w:pPr>
              <w:spacing w:line="380" w:lineRule="exact"/>
              <w:rPr>
                <w:rFonts w:ascii="华文中宋" w:hAnsi="华文中宋" w:eastAsia="华文中宋"/>
                <w:color w:val="000000"/>
                <w:sz w:val="28"/>
              </w:rPr>
            </w:pPr>
            <w:r>
              <w:rPr>
                <w:rFonts w:hint="eastAsia" w:ascii="华文中宋" w:hAnsi="华文中宋" w:eastAsia="华文中宋"/>
                <w:color w:val="000000"/>
                <w:sz w:val="28"/>
              </w:rPr>
              <w:t>初推</w:t>
            </w:r>
          </w:p>
          <w:p>
            <w:pPr>
              <w:spacing w:line="380" w:lineRule="exact"/>
              <w:rPr>
                <w:rFonts w:ascii="华文中宋" w:hAnsi="华文中宋" w:eastAsia="华文中宋"/>
                <w:color w:val="000000"/>
                <w:sz w:val="28"/>
              </w:rPr>
            </w:pPr>
            <w:r>
              <w:rPr>
                <w:rFonts w:hint="eastAsia" w:ascii="华文中宋" w:hAnsi="华文中宋" w:eastAsia="华文中宋"/>
                <w:color w:val="000000"/>
                <w:sz w:val="28"/>
              </w:rPr>
              <w:t>评荐</w:t>
            </w:r>
          </w:p>
          <w:p>
            <w:pPr>
              <w:spacing w:line="380" w:lineRule="exact"/>
              <w:rPr>
                <w:rFonts w:ascii="华文中宋" w:hAnsi="华文中宋" w:eastAsia="华文中宋"/>
                <w:color w:val="000000"/>
                <w:sz w:val="28"/>
              </w:rPr>
            </w:pPr>
            <w:r>
              <w:rPr>
                <w:rFonts w:hint="eastAsia" w:ascii="华文中宋" w:hAnsi="华文中宋" w:eastAsia="华文中宋"/>
                <w:color w:val="000000"/>
                <w:sz w:val="28"/>
              </w:rPr>
              <w:t>评理</w:t>
            </w:r>
          </w:p>
          <w:p>
            <w:pPr>
              <w:spacing w:line="380" w:lineRule="exact"/>
              <w:rPr>
                <w:rFonts w:ascii="华文中宋" w:hAnsi="华文中宋" w:eastAsia="华文中宋"/>
                <w:color w:val="000000"/>
                <w:sz w:val="28"/>
              </w:rPr>
            </w:pPr>
            <w:r>
              <w:rPr>
                <w:rFonts w:hint="eastAsia" w:ascii="华文中宋" w:hAnsi="华文中宋" w:eastAsia="华文中宋"/>
                <w:color w:val="000000"/>
                <w:sz w:val="28"/>
              </w:rPr>
              <w:t>语由</w:t>
            </w:r>
          </w:p>
          <w:p>
            <w:pPr>
              <w:spacing w:line="340" w:lineRule="exact"/>
              <w:rPr>
                <w:rFonts w:ascii="华文中宋" w:hAnsi="华文中宋" w:eastAsia="华文中宋"/>
                <w:color w:val="000000"/>
                <w:sz w:val="28"/>
              </w:rPr>
            </w:pPr>
            <w:r>
              <w:rPr>
                <w:rFonts w:hint="eastAsia" w:ascii="华文中宋" w:hAnsi="华文中宋" w:eastAsia="华文中宋"/>
                <w:color w:val="000000"/>
                <w:sz w:val="28"/>
              </w:rPr>
              <w:t xml:space="preserve">  ︶</w:t>
            </w:r>
          </w:p>
        </w:tc>
        <w:tc>
          <w:tcPr>
            <w:tcW w:w="8322" w:type="dxa"/>
            <w:gridSpan w:val="7"/>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华文中宋" w:hAnsi="华文中宋" w:eastAsia="华文中宋"/>
                <w:color w:val="000000"/>
                <w:spacing w:val="-2"/>
                <w:sz w:val="28"/>
              </w:rPr>
            </w:pPr>
            <w:r>
              <w:rPr>
                <w:rFonts w:hint="eastAsia"/>
                <w:sz w:val="21"/>
                <w:szCs w:val="21"/>
              </w:rPr>
              <w:t>此新闻聚焦第九批国家组织集中带量采购药品3月28日在张家界落地执行，意义重大。它以小见大，通过张家界一地，展现国家医保惠民政策的切实落地；数据详实，清晰呈现41种药品平均降价58%，直观体现对群众就医负担的减轻；引发各界关注，推动集采政策深入民心，极具新闻价值与社会影响力 。</w:t>
            </w:r>
            <w:r>
              <w:rPr>
                <w:rFonts w:hint="eastAsia" w:ascii="华文中宋" w:hAnsi="华文中宋" w:eastAsia="华文中宋"/>
                <w:color w:val="000000"/>
                <w:spacing w:val="-2"/>
                <w:sz w:val="28"/>
              </w:rPr>
              <w:t xml:space="preserve">                 </w:t>
            </w:r>
          </w:p>
          <w:p>
            <w:pPr>
              <w:spacing w:line="360" w:lineRule="exact"/>
              <w:ind w:left="3840" w:leftChars="1600"/>
              <w:rPr>
                <w:rFonts w:hint="eastAsia" w:ascii="华文中宋" w:hAnsi="华文中宋" w:eastAsia="华文中宋"/>
                <w:color w:val="000000"/>
                <w:spacing w:val="-2"/>
                <w:sz w:val="28"/>
              </w:rPr>
            </w:pPr>
          </w:p>
          <w:p>
            <w:pPr>
              <w:spacing w:line="360" w:lineRule="exact"/>
              <w:ind w:left="3840" w:leftChars="1600"/>
              <w:rPr>
                <w:rFonts w:hint="eastAsia" w:ascii="华文中宋" w:hAnsi="华文中宋" w:eastAsia="华文中宋"/>
                <w:color w:val="000000"/>
                <w:spacing w:val="-2"/>
                <w:sz w:val="28"/>
              </w:rPr>
            </w:pPr>
          </w:p>
          <w:p>
            <w:pPr>
              <w:spacing w:line="360" w:lineRule="exact"/>
              <w:ind w:left="3840" w:leftChars="1600"/>
              <w:rPr>
                <w:rFonts w:ascii="华文中宋" w:hAnsi="华文中宋" w:eastAsia="华文中宋"/>
                <w:color w:val="000000"/>
                <w:sz w:val="28"/>
              </w:rPr>
            </w:pPr>
            <w:r>
              <w:rPr>
                <w:rFonts w:hint="eastAsia" w:ascii="华文中宋" w:hAnsi="华文中宋" w:eastAsia="华文中宋"/>
                <w:color w:val="000000"/>
                <w:spacing w:val="-2"/>
                <w:sz w:val="28"/>
              </w:rPr>
              <w:t>签名：</w:t>
            </w:r>
            <w:r>
              <w:rPr>
                <w:rFonts w:hint="eastAsia" w:ascii="华文中宋" w:hAnsi="华文中宋" w:eastAsia="华文中宋"/>
                <w:color w:val="000000"/>
                <w:sz w:val="28"/>
              </w:rPr>
              <w:t>（盖单位公章）</w:t>
            </w:r>
          </w:p>
          <w:p>
            <w:pPr>
              <w:ind w:left="3840" w:leftChars="1600"/>
              <w:rPr>
                <w:rFonts w:ascii="仿宋" w:hAnsi="仿宋" w:eastAsia="仿宋"/>
                <w:color w:val="000000"/>
                <w:szCs w:val="21"/>
              </w:rPr>
            </w:pPr>
            <w:r>
              <w:rPr>
                <w:rFonts w:ascii="华文中宋" w:hAnsi="华文中宋" w:eastAsia="华文中宋"/>
                <w:color w:val="000000"/>
                <w:sz w:val="28"/>
              </w:rPr>
              <w:t>20</w:t>
            </w:r>
            <w:r>
              <w:rPr>
                <w:rFonts w:hint="eastAsia" w:ascii="华文中宋" w:hAnsi="华文中宋" w:eastAsia="华文中宋"/>
                <w:color w:val="000000"/>
                <w:sz w:val="28"/>
              </w:rPr>
              <w:t>25</w:t>
            </w:r>
            <w:r>
              <w:rPr>
                <w:rFonts w:ascii="华文中宋" w:hAnsi="华文中宋" w:eastAsia="华文中宋"/>
                <w:color w:val="000000"/>
                <w:sz w:val="28"/>
              </w:rPr>
              <w:t xml:space="preserve">年  </w:t>
            </w:r>
            <w:r>
              <w:rPr>
                <w:rFonts w:hint="eastAsia" w:ascii="华文中宋" w:hAnsi="华文中宋" w:eastAsia="华文中宋"/>
                <w:color w:val="000000"/>
                <w:sz w:val="28"/>
              </w:rPr>
              <w:t>月</w:t>
            </w:r>
            <w:r>
              <w:rPr>
                <w:rFonts w:ascii="华文中宋" w:hAnsi="华文中宋" w:eastAsia="华文中宋"/>
                <w:color w:val="000000"/>
                <w:sz w:val="28"/>
              </w:rPr>
              <w:t xml:space="preserve">  </w:t>
            </w:r>
            <w:r>
              <w:rPr>
                <w:rFonts w:hint="eastAsia" w:ascii="华文中宋" w:hAnsi="华文中宋" w:eastAsia="华文中宋"/>
                <w:color w:val="000000"/>
                <w:sz w:val="28"/>
              </w:rPr>
              <w:t>日</w:t>
            </w:r>
          </w:p>
        </w:tc>
      </w:tr>
      <w:tr>
        <w:tblPrEx>
          <w:tblBorders>
            <w:top w:val="none" w:color="auto" w:sz="0"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4" w:hRule="atLeast"/>
          <w:jc w:val="center"/>
        </w:trPr>
        <w:tc>
          <w:tcPr>
            <w:tcW w:w="1476" w:type="dxa"/>
            <w:tcBorders>
              <w:bottom w:val="single" w:color="auto" w:sz="4" w:space="0"/>
            </w:tcBorders>
            <w:noWrap w:val="0"/>
            <w:vAlign w:val="center"/>
          </w:tcPr>
          <w:p>
            <w:pPr>
              <w:spacing w:line="340" w:lineRule="exact"/>
              <w:rPr>
                <w:rFonts w:ascii="华文中宋" w:hAnsi="华文中宋" w:eastAsia="华文中宋"/>
                <w:color w:val="000000"/>
                <w:sz w:val="28"/>
              </w:rPr>
            </w:pPr>
            <w:r>
              <w:rPr>
                <w:rFonts w:hint="eastAsia" w:ascii="华文中宋" w:hAnsi="华文中宋" w:eastAsia="华文中宋"/>
                <w:color w:val="000000"/>
                <w:sz w:val="28"/>
              </w:rPr>
              <w:t>联系人（作者）</w:t>
            </w:r>
          </w:p>
        </w:tc>
        <w:tc>
          <w:tcPr>
            <w:tcW w:w="3011" w:type="dxa"/>
            <w:gridSpan w:val="3"/>
            <w:tcBorders>
              <w:bottom w:val="single" w:color="auto" w:sz="4" w:space="0"/>
            </w:tcBorders>
            <w:noWrap w:val="0"/>
            <w:vAlign w:val="center"/>
          </w:tcPr>
          <w:p>
            <w:pPr>
              <w:ind w:firstLine="560"/>
              <w:rPr>
                <w:rFonts w:hint="default" w:ascii="华文中宋" w:hAnsi="华文中宋" w:eastAsia="华文中宋"/>
                <w:color w:val="000000"/>
                <w:sz w:val="28"/>
                <w:lang w:val="en-US" w:eastAsia="zh-CN"/>
              </w:rPr>
            </w:pPr>
            <w:r>
              <w:rPr>
                <w:rFonts w:hint="eastAsia"/>
                <w:sz w:val="21"/>
                <w:szCs w:val="21"/>
                <w:lang w:val="en-US" w:eastAsia="zh-CN"/>
              </w:rPr>
              <w:t>符慧</w:t>
            </w:r>
          </w:p>
        </w:tc>
        <w:tc>
          <w:tcPr>
            <w:tcW w:w="1157" w:type="dxa"/>
            <w:gridSpan w:val="2"/>
            <w:tcBorders>
              <w:bottom w:val="single" w:color="auto" w:sz="4" w:space="0"/>
            </w:tcBorders>
            <w:noWrap w:val="0"/>
            <w:vAlign w:val="center"/>
          </w:tcPr>
          <w:p>
            <w:pPr>
              <w:spacing w:line="340" w:lineRule="exact"/>
              <w:rPr>
                <w:rFonts w:hint="default" w:ascii="华文中宋" w:hAnsi="华文中宋" w:eastAsia="华文中宋"/>
                <w:color w:val="000000"/>
                <w:sz w:val="28"/>
                <w:lang w:val="en-US"/>
              </w:rPr>
            </w:pPr>
            <w:r>
              <w:rPr>
                <w:rFonts w:hint="eastAsia" w:ascii="华文中宋" w:hAnsi="华文中宋" w:eastAsia="华文中宋"/>
                <w:color w:val="000000"/>
                <w:sz w:val="28"/>
              </w:rPr>
              <w:t>手机</w:t>
            </w:r>
          </w:p>
        </w:tc>
        <w:tc>
          <w:tcPr>
            <w:tcW w:w="4154" w:type="dxa"/>
            <w:gridSpan w:val="2"/>
            <w:tcBorders>
              <w:bottom w:val="single" w:color="auto" w:sz="4" w:space="0"/>
            </w:tcBorders>
            <w:noWrap w:val="0"/>
            <w:vAlign w:val="center"/>
          </w:tcPr>
          <w:p>
            <w:pPr>
              <w:spacing w:line="340" w:lineRule="exact"/>
              <w:ind w:firstLine="560"/>
              <w:rPr>
                <w:rFonts w:hint="default" w:ascii="华文中宋" w:hAnsi="华文中宋" w:eastAsia="华文中宋"/>
                <w:color w:val="000000"/>
                <w:sz w:val="28"/>
                <w:lang w:val="en-US" w:eastAsia="zh-CN"/>
              </w:rPr>
            </w:pPr>
            <w:r>
              <w:rPr>
                <w:rFonts w:hint="eastAsia"/>
                <w:sz w:val="21"/>
                <w:szCs w:val="21"/>
                <w:lang w:val="en-US" w:eastAsia="zh-CN"/>
              </w:rPr>
              <w:t>13974418519</w:t>
            </w:r>
          </w:p>
        </w:tc>
      </w:tr>
    </w:tbl>
    <w:p/>
    <w:p>
      <w:pPr>
        <w:rPr>
          <w:rFonts w:hint="eastAsia" w:eastAsia="宋体"/>
          <w:lang w:eastAsia="zh-CN"/>
        </w:rPr>
      </w:pPr>
      <w:r>
        <w:rPr>
          <w:rFonts w:hint="eastAsia" w:eastAsia="宋体"/>
          <w:lang w:eastAsia="zh-CN"/>
        </w:rPr>
        <w:drawing>
          <wp:inline distT="0" distB="0" distL="114300" distR="114300">
            <wp:extent cx="2764790" cy="2764790"/>
            <wp:effectExtent l="0" t="0" r="16510" b="16510"/>
            <wp:docPr id="1" name="图片 1" descr="0e59d95e5dd1880951ccd3caa53fd0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0e59d95e5dd1880951ccd3caa53fd0c"/>
                    <pic:cNvPicPr>
                      <a:picLocks noChangeAspect="1"/>
                    </pic:cNvPicPr>
                  </pic:nvPicPr>
                  <pic:blipFill>
                    <a:blip r:embed="rId6"/>
                    <a:stretch>
                      <a:fillRect/>
                    </a:stretch>
                  </pic:blipFill>
                  <pic:spPr>
                    <a:xfrm>
                      <a:off x="0" y="0"/>
                      <a:ext cx="2764790" cy="2764790"/>
                    </a:xfrm>
                    <a:prstGeom prst="rect">
                      <a:avLst/>
                    </a:prstGeom>
                    <a:noFill/>
                    <a:ln>
                      <a:noFill/>
                    </a:ln>
                  </pic:spPr>
                </pic:pic>
              </a:graphicData>
            </a:graphic>
          </wp:inline>
        </w:drawing>
      </w:r>
    </w:p>
    <w:p>
      <w:pPr>
        <w:rPr>
          <w:rFonts w:hint="eastAsia" w:eastAsia="宋体"/>
          <w:b/>
          <w:bCs/>
          <w:sz w:val="44"/>
          <w:szCs w:val="44"/>
          <w:lang w:eastAsia="zh-CN"/>
        </w:rPr>
      </w:pPr>
      <w:r>
        <w:rPr>
          <w:sz w:val="44"/>
          <w:szCs w:val="44"/>
        </w:rPr>
        <w:t>第九批国家组织集中带量采购药品张家界3月28日落地执行</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华文中宋">
    <w:altName w:val="方正书宋_GBK"/>
    <w:panose1 w:val="02010600040001010101"/>
    <w:charset w:val="00"/>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FDDF69"/>
    <w:rsid w:val="17EF8676"/>
    <w:rsid w:val="75F9EBB0"/>
    <w:rsid w:val="FDFDDF69"/>
    <w:rsid w:val="FFFBA5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center"/>
    </w:pPr>
    <w:rPr>
      <w:rFonts w:ascii="仿宋_GB2312" w:hAnsi="Times New Roman" w:eastAsia="仿宋_GB2312" w:cs="Times New Roman"/>
      <w:kern w:val="2"/>
      <w:sz w:val="24"/>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qFormat/>
    <w:uiPriority w:val="0"/>
    <w:rPr>
      <w:rFonts w:ascii="Calibri" w:hAnsi="Calibri" w:eastAsia="宋体" w:cs="Times New Roman"/>
      <w:color w:val="0000FF"/>
      <w:u w:val="singl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2025-03-05T00:09:00Z</dcterms:created>
  <dc:creator>greatwall</dc:creator>
  <cp:lastModifiedBy>greatwall</cp:lastModifiedBy>
  <dcterms:modified xsi:type="dcterms:W3CDTF">2025-03-04T17:39:16Z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2052-11.8.2.9339</vt:lpwstr>
  </property>
</Properties>
</file>